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1FDFC" w14:textId="517A565E" w:rsidR="000C4507" w:rsidRPr="00037CD6" w:rsidRDefault="00C40BC9" w:rsidP="00C40BC9">
      <w:pPr>
        <w:tabs>
          <w:tab w:val="left" w:pos="1267"/>
          <w:tab w:val="left" w:pos="7425"/>
        </w:tabs>
        <w:jc w:val="center"/>
        <w:rPr>
          <w:rFonts w:asciiTheme="majorHAnsi" w:hAnsiTheme="majorHAnsi"/>
          <w:b/>
          <w:color w:val="000000" w:themeColor="text1"/>
          <w:sz w:val="22"/>
          <w:szCs w:val="22"/>
        </w:rPr>
      </w:pPr>
      <w:r w:rsidRPr="00037CD6">
        <w:rPr>
          <w:rFonts w:asciiTheme="majorHAnsi" w:hAnsiTheme="majorHAnsi"/>
          <w:b/>
          <w:sz w:val="22"/>
          <w:szCs w:val="22"/>
        </w:rPr>
        <w:t xml:space="preserve">ALCALDIA LOCAL DE TUNJUELITO </w:t>
      </w:r>
      <w:r w:rsidRPr="00037CD6">
        <w:rPr>
          <w:rFonts w:asciiTheme="majorHAnsi" w:hAnsiTheme="majorHAnsi"/>
          <w:b/>
          <w:sz w:val="22"/>
          <w:szCs w:val="22"/>
        </w:rPr>
        <w:br/>
      </w:r>
      <w:r w:rsidR="00B12898" w:rsidRPr="00037CD6">
        <w:rPr>
          <w:rFonts w:asciiTheme="majorHAnsi" w:hAnsiTheme="majorHAnsi"/>
          <w:b/>
          <w:color w:val="000000" w:themeColor="text1"/>
          <w:sz w:val="22"/>
          <w:szCs w:val="22"/>
        </w:rPr>
        <w:t>JOHN FREDDY CASTIBLANCO BARONA</w:t>
      </w:r>
      <w:r w:rsidRPr="00037CD6">
        <w:rPr>
          <w:rFonts w:asciiTheme="majorHAnsi" w:hAnsiTheme="majorHAnsi"/>
          <w:b/>
          <w:color w:val="000000" w:themeColor="text1"/>
          <w:sz w:val="22"/>
          <w:szCs w:val="22"/>
        </w:rPr>
        <w:br/>
        <w:t xml:space="preserve">NUMERO DE CONTRATO </w:t>
      </w:r>
      <w:r w:rsidR="006D7871" w:rsidRPr="00037CD6">
        <w:rPr>
          <w:rFonts w:asciiTheme="majorHAnsi" w:hAnsiTheme="majorHAnsi"/>
          <w:b/>
          <w:color w:val="000000" w:themeColor="text1"/>
          <w:sz w:val="22"/>
          <w:szCs w:val="22"/>
        </w:rPr>
        <w:t>461-2024</w:t>
      </w:r>
    </w:p>
    <w:p w14:paraId="23DCA92A" w14:textId="77777777" w:rsidR="00364ACF" w:rsidRPr="00037CD6" w:rsidRDefault="00364ACF" w:rsidP="00364ACF">
      <w:pPr>
        <w:tabs>
          <w:tab w:val="left" w:pos="1267"/>
          <w:tab w:val="left" w:pos="7425"/>
        </w:tabs>
        <w:rPr>
          <w:rFonts w:asciiTheme="majorHAnsi" w:hAnsiTheme="majorHAnsi"/>
          <w:b/>
          <w:color w:val="FF0000"/>
          <w:sz w:val="22"/>
          <w:szCs w:val="22"/>
        </w:rPr>
      </w:pPr>
    </w:p>
    <w:p w14:paraId="6D6C7693" w14:textId="77777777" w:rsidR="00364ACF" w:rsidRPr="00037CD6" w:rsidRDefault="00364ACF" w:rsidP="00364ACF">
      <w:pPr>
        <w:tabs>
          <w:tab w:val="left" w:pos="1267"/>
          <w:tab w:val="left" w:pos="7425"/>
        </w:tabs>
        <w:rPr>
          <w:rFonts w:asciiTheme="majorHAnsi" w:hAnsiTheme="majorHAnsi"/>
          <w:b/>
          <w:bCs/>
          <w:color w:val="FF0000"/>
          <w:sz w:val="22"/>
          <w:szCs w:val="22"/>
        </w:rPr>
      </w:pPr>
    </w:p>
    <w:p w14:paraId="4FEBA2DC" w14:textId="6B1A70E3" w:rsidR="00C40BC9" w:rsidRPr="00037CD6" w:rsidRDefault="006D7871" w:rsidP="006D7871">
      <w:pPr>
        <w:tabs>
          <w:tab w:val="left" w:pos="1267"/>
          <w:tab w:val="left" w:pos="7425"/>
        </w:tabs>
        <w:jc w:val="center"/>
        <w:rPr>
          <w:rFonts w:asciiTheme="majorHAnsi" w:hAnsiTheme="majorHAnsi"/>
          <w:b/>
          <w:bCs/>
          <w:sz w:val="22"/>
          <w:szCs w:val="22"/>
        </w:rPr>
      </w:pPr>
      <w:r w:rsidRPr="00037CD6">
        <w:rPr>
          <w:rFonts w:asciiTheme="majorHAnsi" w:hAnsiTheme="majorHAnsi"/>
          <w:b/>
          <w:bCs/>
          <w:sz w:val="22"/>
          <w:szCs w:val="22"/>
        </w:rPr>
        <w:t>COLIA – RIAPI, PETIA – PRUNNA</w:t>
      </w:r>
    </w:p>
    <w:p w14:paraId="0BBE2147" w14:textId="77777777" w:rsidR="006D7871" w:rsidRPr="00037CD6" w:rsidRDefault="006D7871" w:rsidP="006D7871">
      <w:pPr>
        <w:tabs>
          <w:tab w:val="left" w:pos="1267"/>
          <w:tab w:val="left" w:pos="7425"/>
        </w:tabs>
        <w:jc w:val="center"/>
        <w:rPr>
          <w:rFonts w:asciiTheme="majorHAnsi" w:hAnsiTheme="majorHAnsi"/>
          <w:b/>
          <w:bCs/>
          <w:color w:val="FF0000"/>
          <w:sz w:val="22"/>
          <w:szCs w:val="22"/>
        </w:rPr>
      </w:pPr>
    </w:p>
    <w:p w14:paraId="5D34A0B7" w14:textId="5392CBB8" w:rsidR="00C40BC9" w:rsidRPr="00037CD6" w:rsidRDefault="00C414D6" w:rsidP="00C414D6">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t>Horario de la instancia:</w:t>
      </w:r>
      <w:r w:rsidRPr="00037CD6">
        <w:rPr>
          <w:rFonts w:asciiTheme="majorHAnsi" w:hAnsiTheme="majorHAnsi"/>
          <w:color w:val="auto"/>
          <w:sz w:val="22"/>
          <w:szCs w:val="22"/>
        </w:rPr>
        <w:t xml:space="preserve"> </w:t>
      </w:r>
      <w:r w:rsidR="006D7871" w:rsidRPr="00037CD6">
        <w:rPr>
          <w:rFonts w:asciiTheme="majorHAnsi" w:hAnsiTheme="majorHAnsi"/>
          <w:color w:val="auto"/>
          <w:sz w:val="22"/>
          <w:szCs w:val="22"/>
        </w:rPr>
        <w:t>Tercer martes de cada mes de 8 am a 12 pm.</w:t>
      </w:r>
    </w:p>
    <w:p w14:paraId="6A682F58" w14:textId="77777777" w:rsidR="0090554A" w:rsidRPr="00037CD6" w:rsidRDefault="00364ACF" w:rsidP="0090554A">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t>Instancia formal o no formal:</w:t>
      </w:r>
      <w:r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 xml:space="preserve">Frente </w:t>
      </w:r>
      <w:r w:rsidR="0090554A" w:rsidRPr="00037CD6">
        <w:rPr>
          <w:rFonts w:asciiTheme="majorHAnsi" w:hAnsiTheme="majorHAnsi"/>
          <w:color w:val="auto"/>
          <w:sz w:val="22"/>
          <w:szCs w:val="22"/>
        </w:rPr>
        <w:t>a la normativa</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para entender el posicionamiento y actuar de la Ruta, desde la Ley 1804 de 2016 la cual establece</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los parámetros y lineamientos para hablar de la Primera Infancia y su articulación en términos de</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lectura con el Código de Infancia y Adolescencia la Ley 1098 y la Política Nacional de Infancia y</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Adolescencia la cual establecida hasta el 2030, esto para lograr posicionar el tema de la RIAGA</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(Ruta Integral de Atenciones desde la Gestación hasta la Adolescencia) en Bogotá, junto a sus</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dos mesas distritales RIAPI (Ruta Integral de Atenciones a la Primera Infancia) y la RIAIA (Ruta</w:t>
      </w:r>
      <w:r w:rsidR="0090554A" w:rsidRPr="00037CD6">
        <w:rPr>
          <w:rFonts w:asciiTheme="majorHAnsi" w:hAnsiTheme="majorHAnsi"/>
          <w:color w:val="auto"/>
          <w:sz w:val="22"/>
          <w:szCs w:val="22"/>
        </w:rPr>
        <w:t xml:space="preserve"> </w:t>
      </w:r>
      <w:r w:rsidR="0090554A" w:rsidRPr="00037CD6">
        <w:rPr>
          <w:rFonts w:asciiTheme="majorHAnsi" w:hAnsiTheme="majorHAnsi"/>
          <w:color w:val="auto"/>
          <w:sz w:val="22"/>
          <w:szCs w:val="22"/>
        </w:rPr>
        <w:t>Integral de Atenciones para la Infancia y Adolescencia)</w:t>
      </w:r>
    </w:p>
    <w:p w14:paraId="08D2425C" w14:textId="77777777" w:rsidR="0090554A" w:rsidRPr="0090554A" w:rsidRDefault="0090554A" w:rsidP="0090554A">
      <w:pPr>
        <w:pStyle w:val="Prrafodelista"/>
        <w:tabs>
          <w:tab w:val="left" w:pos="1267"/>
          <w:tab w:val="left" w:pos="7425"/>
        </w:tabs>
        <w:jc w:val="both"/>
        <w:rPr>
          <w:rFonts w:asciiTheme="majorHAnsi" w:hAnsiTheme="majorHAnsi"/>
          <w:color w:val="auto"/>
          <w:sz w:val="22"/>
          <w:szCs w:val="22"/>
        </w:rPr>
      </w:pPr>
      <w:r w:rsidRPr="0090554A">
        <w:rPr>
          <w:rFonts w:asciiTheme="majorHAnsi" w:hAnsiTheme="majorHAnsi"/>
          <w:color w:val="auto"/>
          <w:sz w:val="22"/>
          <w:szCs w:val="22"/>
        </w:rPr>
        <w:t>COLIA; en continuidad, se reconoce el proceso de articulación que surge entre las leyes,</w:t>
      </w:r>
    </w:p>
    <w:p w14:paraId="596E37BF" w14:textId="1FCADACC" w:rsidR="0090554A" w:rsidRPr="00037CD6" w:rsidRDefault="0090554A" w:rsidP="0090554A">
      <w:pPr>
        <w:pStyle w:val="Prrafodelista"/>
        <w:tabs>
          <w:tab w:val="left" w:pos="1267"/>
          <w:tab w:val="left" w:pos="7425"/>
        </w:tabs>
        <w:jc w:val="both"/>
        <w:rPr>
          <w:rFonts w:asciiTheme="majorHAnsi" w:hAnsiTheme="majorHAnsi"/>
          <w:color w:val="auto"/>
          <w:sz w:val="22"/>
          <w:szCs w:val="22"/>
        </w:rPr>
      </w:pPr>
      <w:r w:rsidRPr="0090554A">
        <w:rPr>
          <w:rFonts w:asciiTheme="majorHAnsi" w:hAnsiTheme="majorHAnsi"/>
          <w:color w:val="auto"/>
          <w:sz w:val="22"/>
          <w:szCs w:val="22"/>
        </w:rPr>
        <w:t>decretos, lineamientos, entre otros documentos para posicionar la Atención Integral entre todos</w:t>
      </w:r>
      <w:r w:rsidRPr="00037CD6">
        <w:rPr>
          <w:rFonts w:asciiTheme="majorHAnsi" w:hAnsiTheme="majorHAnsi"/>
          <w:color w:val="auto"/>
          <w:sz w:val="22"/>
          <w:szCs w:val="22"/>
        </w:rPr>
        <w:t xml:space="preserve"> </w:t>
      </w:r>
      <w:r w:rsidRPr="00037CD6">
        <w:rPr>
          <w:rFonts w:asciiTheme="majorHAnsi" w:hAnsiTheme="majorHAnsi"/>
          <w:color w:val="auto"/>
          <w:sz w:val="22"/>
          <w:szCs w:val="22"/>
        </w:rPr>
        <w:t>los sectores y entidades participantes para que Bogotá hable de una sola ruta de atención, se</w:t>
      </w:r>
      <w:r w:rsidRPr="00037CD6">
        <w:rPr>
          <w:rFonts w:asciiTheme="majorHAnsi" w:hAnsiTheme="majorHAnsi"/>
          <w:color w:val="auto"/>
          <w:sz w:val="22"/>
          <w:szCs w:val="22"/>
        </w:rPr>
        <w:t xml:space="preserve"> </w:t>
      </w:r>
      <w:r w:rsidRPr="00037CD6">
        <w:rPr>
          <w:rFonts w:asciiTheme="majorHAnsi" w:hAnsiTheme="majorHAnsi"/>
          <w:color w:val="auto"/>
          <w:sz w:val="22"/>
          <w:szCs w:val="22"/>
        </w:rPr>
        <w:t>presenta la siguiente imagen ilustrativa la cual unifica el contenido estructurado</w:t>
      </w:r>
    </w:p>
    <w:p w14:paraId="75385714" w14:textId="3F8E4317" w:rsidR="005147E0" w:rsidRPr="00037CD6" w:rsidRDefault="005147E0" w:rsidP="0090554A">
      <w:pPr>
        <w:pStyle w:val="Prrafodelista"/>
        <w:tabs>
          <w:tab w:val="left" w:pos="1267"/>
          <w:tab w:val="left" w:pos="7425"/>
        </w:tabs>
        <w:jc w:val="both"/>
        <w:rPr>
          <w:rFonts w:asciiTheme="majorHAnsi" w:hAnsiTheme="majorHAnsi"/>
          <w:color w:val="auto"/>
          <w:sz w:val="22"/>
          <w:szCs w:val="22"/>
        </w:rPr>
      </w:pPr>
      <w:r w:rsidRPr="00037CD6">
        <w:rPr>
          <w:rFonts w:asciiTheme="majorHAnsi" w:hAnsiTheme="majorHAnsi"/>
          <w:color w:val="auto"/>
          <w:sz w:val="22"/>
          <w:szCs w:val="22"/>
        </w:rPr>
        <w:drawing>
          <wp:inline distT="0" distB="0" distL="0" distR="0" wp14:anchorId="4FB0AAB0" wp14:editId="4790F9E7">
            <wp:extent cx="5515745" cy="2924583"/>
            <wp:effectExtent l="0" t="0" r="889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5745" cy="2924583"/>
                    </a:xfrm>
                    <a:prstGeom prst="rect">
                      <a:avLst/>
                    </a:prstGeom>
                  </pic:spPr>
                </pic:pic>
              </a:graphicData>
            </a:graphic>
          </wp:inline>
        </w:drawing>
      </w:r>
    </w:p>
    <w:p w14:paraId="26485E0B" w14:textId="78F89A6B" w:rsidR="00364ACF" w:rsidRPr="00037CD6" w:rsidRDefault="00364ACF" w:rsidP="0090554A">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t>Presidencia</w:t>
      </w:r>
      <w:r w:rsidR="00C414D6" w:rsidRPr="00037CD6">
        <w:rPr>
          <w:rFonts w:asciiTheme="majorHAnsi" w:hAnsiTheme="majorHAnsi"/>
          <w:b/>
          <w:bCs/>
          <w:color w:val="auto"/>
          <w:sz w:val="22"/>
          <w:szCs w:val="22"/>
        </w:rPr>
        <w:t>:</w:t>
      </w:r>
      <w:r w:rsidR="00C414D6" w:rsidRPr="00037CD6">
        <w:rPr>
          <w:rFonts w:asciiTheme="majorHAnsi" w:hAnsiTheme="majorHAnsi"/>
          <w:color w:val="auto"/>
          <w:sz w:val="22"/>
          <w:szCs w:val="22"/>
        </w:rPr>
        <w:t xml:space="preserve"> (Señale a cargo de quien esta la presidencia de la instancia)</w:t>
      </w:r>
    </w:p>
    <w:p w14:paraId="6D08CFFE" w14:textId="5C3B6637" w:rsidR="00C40BC9" w:rsidRPr="00037CD6" w:rsidRDefault="00364ACF" w:rsidP="00C414D6">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t>Secretaria técnica:</w:t>
      </w:r>
      <w:r w:rsidR="00C96406" w:rsidRPr="00037CD6">
        <w:rPr>
          <w:rFonts w:asciiTheme="majorHAnsi" w:hAnsiTheme="majorHAnsi"/>
          <w:color w:val="auto"/>
          <w:sz w:val="22"/>
          <w:szCs w:val="22"/>
        </w:rPr>
        <w:t xml:space="preserve"> </w:t>
      </w:r>
      <w:r w:rsidR="005147E0" w:rsidRPr="00037CD6">
        <w:rPr>
          <w:rFonts w:asciiTheme="majorHAnsi" w:hAnsiTheme="majorHAnsi"/>
          <w:color w:val="auto"/>
          <w:sz w:val="22"/>
          <w:szCs w:val="22"/>
        </w:rPr>
        <w:t xml:space="preserve">Yira </w:t>
      </w:r>
      <w:r w:rsidR="00F26F26" w:rsidRPr="00037CD6">
        <w:rPr>
          <w:rFonts w:asciiTheme="majorHAnsi" w:hAnsiTheme="majorHAnsi"/>
          <w:color w:val="auto"/>
          <w:sz w:val="22"/>
          <w:szCs w:val="22"/>
        </w:rPr>
        <w:t>Sáchica</w:t>
      </w:r>
      <w:r w:rsidR="005147E0" w:rsidRPr="00037CD6">
        <w:rPr>
          <w:rFonts w:asciiTheme="majorHAnsi" w:hAnsiTheme="majorHAnsi"/>
          <w:color w:val="auto"/>
          <w:sz w:val="22"/>
          <w:szCs w:val="22"/>
        </w:rPr>
        <w:t xml:space="preserve"> de secretaria </w:t>
      </w:r>
      <w:r w:rsidR="00F26F26" w:rsidRPr="00037CD6">
        <w:rPr>
          <w:rFonts w:asciiTheme="majorHAnsi" w:hAnsiTheme="majorHAnsi"/>
          <w:color w:val="auto"/>
          <w:sz w:val="22"/>
          <w:szCs w:val="22"/>
        </w:rPr>
        <w:t>de integración social sede central</w:t>
      </w:r>
    </w:p>
    <w:p w14:paraId="7BA0AC25" w14:textId="77777777" w:rsidR="00E42035" w:rsidRPr="00037CD6" w:rsidRDefault="00364ACF" w:rsidP="00E42035">
      <w:pPr>
        <w:pStyle w:val="Prrafodelista"/>
        <w:jc w:val="both"/>
        <w:rPr>
          <w:rFonts w:asciiTheme="majorHAnsi" w:hAnsiTheme="majorHAnsi"/>
          <w:sz w:val="22"/>
          <w:szCs w:val="22"/>
        </w:rPr>
      </w:pPr>
      <w:r w:rsidRPr="00037CD6">
        <w:rPr>
          <w:rFonts w:asciiTheme="majorHAnsi" w:hAnsiTheme="majorHAnsi"/>
          <w:b/>
          <w:bCs/>
          <w:color w:val="auto"/>
          <w:sz w:val="22"/>
          <w:szCs w:val="22"/>
        </w:rPr>
        <w:t xml:space="preserve">Funciones del contratista en la instancia de participación. </w:t>
      </w:r>
      <w:r w:rsidR="00E42035" w:rsidRPr="00037CD6">
        <w:rPr>
          <w:rFonts w:asciiTheme="majorHAnsi" w:hAnsiTheme="majorHAnsi"/>
          <w:sz w:val="22"/>
          <w:szCs w:val="22"/>
        </w:rPr>
        <w:t xml:space="preserve">Representar a la Alcaldía Local en las reuniones y actividades de las instancias de participación, asegurando el cumplimiento de los objetivos establecidos y adquiridos. Brindar asesoramiento técnico a los actores participantes en temas relacionados con el desarrollo de la localidad. Promover y facilitar la participación activa de la comunidad, organizaciones sociales y demás actores locales en los espacios de concertación y decisión. Diseñar estrategias y metodologías que garanticen la </w:t>
      </w:r>
      <w:r w:rsidR="00E42035" w:rsidRPr="00037CD6">
        <w:rPr>
          <w:rFonts w:asciiTheme="majorHAnsi" w:hAnsiTheme="majorHAnsi"/>
          <w:sz w:val="22"/>
          <w:szCs w:val="22"/>
        </w:rPr>
        <w:lastRenderedPageBreak/>
        <w:t>inclusión, equidad y pluralidad en la toma de decisiones. Preparar y socializar documentos, informes y materiales de apoyo relacionados con los temas a tratar en las instancias de participación. Comunicar de manera clara y oportuna las decisiones y acuerdos alcanzados a las partes interesadas. Coordinar las actividades necesarias para el desarrollo efectivo de las instancias de participación. Hacer seguimiento a la implementación de los acuerdos y compromisos adoptados, informando sobre su avance. Realizar un monitoreo constante del funcionamiento de las instancias de participación, identificando oportunidades de mejora. Evaluar el impacto de las decisiones tomadas en las reuniones y presentar recomendaciones para optimizar los procesos participativos. Actuar como mediador en casos de conflictos entre actores participantes, buscando soluciones consensuadas que beneficien a la comunidad. Garantizar que todas las actividades realizadas en el marco de las instancias de participación cumplan con la normativa vigente.</w:t>
      </w:r>
    </w:p>
    <w:p w14:paraId="6ED1BAEA" w14:textId="5DF90372" w:rsidR="00C40BC9" w:rsidRPr="00037CD6" w:rsidRDefault="00C40BC9" w:rsidP="00E42035">
      <w:pPr>
        <w:pStyle w:val="Prrafodelista"/>
        <w:tabs>
          <w:tab w:val="left" w:pos="1267"/>
          <w:tab w:val="left" w:pos="7425"/>
        </w:tabs>
        <w:jc w:val="both"/>
        <w:rPr>
          <w:rFonts w:asciiTheme="majorHAnsi" w:hAnsiTheme="majorHAnsi"/>
          <w:b/>
          <w:bCs/>
          <w:color w:val="auto"/>
          <w:sz w:val="22"/>
          <w:szCs w:val="22"/>
        </w:rPr>
      </w:pPr>
    </w:p>
    <w:p w14:paraId="067B9188" w14:textId="63251780" w:rsidR="00364ACF" w:rsidRPr="00037CD6" w:rsidRDefault="00C414D6" w:rsidP="00C414D6">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t>Plan de trabajo:</w:t>
      </w:r>
      <w:r w:rsidRPr="00037CD6">
        <w:rPr>
          <w:rFonts w:asciiTheme="majorHAnsi" w:hAnsiTheme="majorHAnsi"/>
          <w:color w:val="auto"/>
          <w:sz w:val="22"/>
          <w:szCs w:val="22"/>
        </w:rPr>
        <w:t xml:space="preserve"> </w:t>
      </w:r>
      <w:r w:rsidR="0094231A" w:rsidRPr="00037CD6">
        <w:rPr>
          <w:rFonts w:asciiTheme="majorHAnsi" w:hAnsiTheme="majorHAnsi"/>
          <w:color w:val="auto"/>
          <w:sz w:val="22"/>
          <w:szCs w:val="22"/>
        </w:rPr>
        <w:t xml:space="preserve">Esta diseñado </w:t>
      </w:r>
      <w:r w:rsidRPr="00037CD6">
        <w:rPr>
          <w:rFonts w:asciiTheme="majorHAnsi" w:hAnsiTheme="majorHAnsi"/>
          <w:color w:val="auto"/>
          <w:sz w:val="22"/>
          <w:szCs w:val="22"/>
        </w:rPr>
        <w:t>(</w:t>
      </w:r>
      <w:r w:rsidR="00364ACF" w:rsidRPr="00037CD6">
        <w:rPr>
          <w:rFonts w:asciiTheme="majorHAnsi" w:hAnsiTheme="majorHAnsi"/>
          <w:color w:val="auto"/>
          <w:sz w:val="22"/>
          <w:szCs w:val="22"/>
        </w:rPr>
        <w:t>La instancia cu</w:t>
      </w:r>
      <w:r w:rsidRPr="00037CD6">
        <w:rPr>
          <w:rFonts w:asciiTheme="majorHAnsi" w:hAnsiTheme="majorHAnsi"/>
          <w:color w:val="auto"/>
          <w:sz w:val="22"/>
          <w:szCs w:val="22"/>
        </w:rPr>
        <w:t>e</w:t>
      </w:r>
      <w:r w:rsidR="00364ACF" w:rsidRPr="00037CD6">
        <w:rPr>
          <w:rFonts w:asciiTheme="majorHAnsi" w:hAnsiTheme="majorHAnsi"/>
          <w:color w:val="auto"/>
          <w:sz w:val="22"/>
          <w:szCs w:val="22"/>
        </w:rPr>
        <w:t>nta con un plan de trabajo, si es así señalarlo o anexarlo</w:t>
      </w:r>
      <w:r w:rsidRPr="00037CD6">
        <w:rPr>
          <w:rFonts w:asciiTheme="majorHAnsi" w:hAnsiTheme="majorHAnsi"/>
          <w:color w:val="auto"/>
          <w:sz w:val="22"/>
          <w:szCs w:val="22"/>
        </w:rPr>
        <w:t>, si no, explicar la hoja de ruta de la instancia durante 2023, que se planteaba hacer como acciones para el año)</w:t>
      </w:r>
      <w:r w:rsidR="00364ACF" w:rsidRPr="00037CD6">
        <w:rPr>
          <w:rFonts w:asciiTheme="majorHAnsi" w:hAnsiTheme="majorHAnsi"/>
          <w:color w:val="auto"/>
          <w:sz w:val="22"/>
          <w:szCs w:val="22"/>
        </w:rPr>
        <w:t xml:space="preserve"> </w:t>
      </w:r>
    </w:p>
    <w:p w14:paraId="21B93388" w14:textId="4A86404A" w:rsidR="00C40BC9" w:rsidRPr="00037CD6" w:rsidRDefault="00C96406" w:rsidP="00C414D6">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t>Actividades con la instancia:</w:t>
      </w:r>
      <w:r w:rsidR="00C40BC9" w:rsidRPr="00037CD6">
        <w:rPr>
          <w:rFonts w:asciiTheme="majorHAnsi" w:hAnsiTheme="majorHAnsi"/>
          <w:color w:val="auto"/>
          <w:sz w:val="22"/>
          <w:szCs w:val="22"/>
        </w:rPr>
        <w:t xml:space="preserve"> </w:t>
      </w:r>
      <w:r w:rsidR="00037CD6" w:rsidRPr="00037CD6">
        <w:rPr>
          <w:rFonts w:asciiTheme="majorHAnsi" w:hAnsiTheme="majorHAnsi"/>
          <w:color w:val="auto"/>
          <w:sz w:val="22"/>
          <w:szCs w:val="22"/>
        </w:rPr>
        <w:t xml:space="preserve">Se agrega el Link donde se encontrara todo el repositorio de las actas, presentaciones y PDF respectivos de las actividades sesionadas en cada mes respectivamente </w:t>
      </w:r>
      <w:r w:rsidR="00037CD6" w:rsidRPr="00037CD6">
        <w:rPr>
          <w:rFonts w:asciiTheme="majorHAnsi" w:hAnsiTheme="majorHAnsi"/>
          <w:b/>
          <w:bCs/>
          <w:color w:val="auto"/>
          <w:sz w:val="22"/>
          <w:szCs w:val="22"/>
        </w:rPr>
        <w:t>Localidad:</w:t>
      </w:r>
      <w:r w:rsidR="00037CD6" w:rsidRPr="00037CD6">
        <w:rPr>
          <w:rFonts w:asciiTheme="majorHAnsi" w:hAnsiTheme="majorHAnsi"/>
          <w:color w:val="auto"/>
          <w:sz w:val="22"/>
          <w:szCs w:val="22"/>
        </w:rPr>
        <w:t> </w:t>
      </w:r>
      <w:hyperlink r:id="rId10" w:tgtFrame="_blank" w:tooltip="https://drive.google.com/drive/folders/1erjYNuePSVPBl4PBzyeuR_97b04GvmVb?usp=sharing" w:history="1">
        <w:r w:rsidR="00037CD6" w:rsidRPr="00037CD6">
          <w:rPr>
            <w:rStyle w:val="Hipervnculo"/>
            <w:rFonts w:asciiTheme="majorHAnsi" w:hAnsiTheme="majorHAnsi"/>
            <w:sz w:val="22"/>
            <w:szCs w:val="22"/>
          </w:rPr>
          <w:t>https://drive.google.com/drive/folders/1erjYNuePSVPBl4PBzyeuR_97b04GvmVb?usp=sharing</w:t>
        </w:r>
      </w:hyperlink>
    </w:p>
    <w:p w14:paraId="4B42DE06" w14:textId="62C29A9C" w:rsidR="00C414D6" w:rsidRPr="00037CD6" w:rsidRDefault="00C96406" w:rsidP="0094231A">
      <w:pPr>
        <w:pStyle w:val="Prrafodelista"/>
        <w:jc w:val="both"/>
        <w:rPr>
          <w:rFonts w:asciiTheme="majorHAnsi" w:hAnsiTheme="majorHAnsi"/>
          <w:sz w:val="22"/>
          <w:szCs w:val="22"/>
        </w:rPr>
      </w:pPr>
      <w:r w:rsidRPr="00037CD6">
        <w:rPr>
          <w:rFonts w:asciiTheme="majorHAnsi" w:hAnsiTheme="majorHAnsi"/>
          <w:b/>
          <w:bCs/>
          <w:color w:val="auto"/>
          <w:sz w:val="22"/>
          <w:szCs w:val="22"/>
        </w:rPr>
        <w:t>Acciones de fortalecimiento</w:t>
      </w:r>
      <w:r w:rsidR="00C40BC9" w:rsidRPr="00037CD6">
        <w:rPr>
          <w:rFonts w:asciiTheme="majorHAnsi" w:hAnsiTheme="majorHAnsi"/>
          <w:b/>
          <w:bCs/>
          <w:color w:val="auto"/>
          <w:sz w:val="22"/>
          <w:szCs w:val="22"/>
        </w:rPr>
        <w:t>:</w:t>
      </w:r>
      <w:r w:rsidRPr="00037CD6">
        <w:rPr>
          <w:rFonts w:asciiTheme="majorHAnsi" w:hAnsiTheme="majorHAnsi"/>
          <w:color w:val="auto"/>
          <w:sz w:val="22"/>
          <w:szCs w:val="22"/>
        </w:rPr>
        <w:t xml:space="preserve"> </w:t>
      </w:r>
      <w:r w:rsidR="002C6FC4" w:rsidRPr="00037CD6">
        <w:rPr>
          <w:rFonts w:asciiTheme="majorHAnsi" w:hAnsiTheme="majorHAnsi"/>
          <w:sz w:val="22"/>
          <w:szCs w:val="22"/>
        </w:rPr>
        <w:t xml:space="preserve">Brindar el acompañamiento y seguimiento a las instancias. Promoción de la Participación Ciudadana en los temas de primera infancia, infancia y adolescencia, participación activa de la comunidad. Revisar agendas, actas y acuerdos pactados en cada sesión. Organizar espacios públicos donde las instancias informen sobre la gestión a la comunidad. Promoción del Diálogo y Resolución de Conflictos que se pueden </w:t>
      </w:r>
      <w:proofErr w:type="gramStart"/>
      <w:r w:rsidR="002C6FC4" w:rsidRPr="00037CD6">
        <w:rPr>
          <w:rFonts w:asciiTheme="majorHAnsi" w:hAnsiTheme="majorHAnsi"/>
          <w:sz w:val="22"/>
          <w:szCs w:val="22"/>
        </w:rPr>
        <w:t>llegar  a</w:t>
      </w:r>
      <w:proofErr w:type="gramEnd"/>
      <w:r w:rsidR="002C6FC4" w:rsidRPr="00037CD6">
        <w:rPr>
          <w:rFonts w:asciiTheme="majorHAnsi" w:hAnsiTheme="majorHAnsi"/>
          <w:sz w:val="22"/>
          <w:szCs w:val="22"/>
        </w:rPr>
        <w:t xml:space="preserve"> presentar.</w:t>
      </w:r>
    </w:p>
    <w:p w14:paraId="059AACB0" w14:textId="19A6D976" w:rsidR="00C414D6" w:rsidRPr="00037CD6" w:rsidRDefault="00C414D6" w:rsidP="00C414D6">
      <w:pPr>
        <w:pStyle w:val="Prrafodelista"/>
        <w:numPr>
          <w:ilvl w:val="0"/>
          <w:numId w:val="1"/>
        </w:numPr>
        <w:tabs>
          <w:tab w:val="left" w:pos="1267"/>
          <w:tab w:val="left" w:pos="7425"/>
        </w:tabs>
        <w:jc w:val="both"/>
        <w:rPr>
          <w:rFonts w:asciiTheme="majorHAnsi" w:hAnsiTheme="majorHAnsi"/>
          <w:b/>
          <w:color w:val="auto"/>
          <w:sz w:val="22"/>
          <w:szCs w:val="22"/>
        </w:rPr>
      </w:pPr>
      <w:r w:rsidRPr="00037CD6">
        <w:rPr>
          <w:rFonts w:asciiTheme="majorHAnsi" w:hAnsiTheme="majorHAnsi"/>
          <w:b/>
          <w:color w:val="auto"/>
          <w:sz w:val="22"/>
          <w:szCs w:val="22"/>
        </w:rPr>
        <w:t xml:space="preserve">Logros con la instancia: </w:t>
      </w:r>
      <w:r w:rsidR="00037CD6" w:rsidRPr="00037CD6">
        <w:rPr>
          <w:rFonts w:asciiTheme="majorHAnsi" w:hAnsiTheme="majorHAnsi"/>
          <w:bCs/>
          <w:color w:val="auto"/>
          <w:sz w:val="22"/>
          <w:szCs w:val="22"/>
        </w:rPr>
        <w:t xml:space="preserve">Se </w:t>
      </w:r>
      <w:r w:rsidR="00AC112C">
        <w:rPr>
          <w:rFonts w:asciiTheme="majorHAnsi" w:hAnsiTheme="majorHAnsi"/>
          <w:bCs/>
          <w:color w:val="auto"/>
          <w:sz w:val="22"/>
          <w:szCs w:val="22"/>
        </w:rPr>
        <w:t>participo</w:t>
      </w:r>
      <w:r w:rsidR="00037CD6" w:rsidRPr="00037CD6">
        <w:rPr>
          <w:rFonts w:asciiTheme="majorHAnsi" w:hAnsiTheme="majorHAnsi"/>
          <w:bCs/>
          <w:color w:val="auto"/>
          <w:sz w:val="22"/>
          <w:szCs w:val="22"/>
        </w:rPr>
        <w:t xml:space="preserve"> en los premios de la niñez 2024 en el marco distrital, </w:t>
      </w:r>
      <w:r w:rsidR="00AC112C">
        <w:rPr>
          <w:rFonts w:asciiTheme="majorHAnsi" w:hAnsiTheme="majorHAnsi"/>
          <w:bCs/>
          <w:color w:val="auto"/>
          <w:sz w:val="22"/>
          <w:szCs w:val="22"/>
        </w:rPr>
        <w:t xml:space="preserve">con una iniciativa de la localidad de Tunjuelito, </w:t>
      </w:r>
      <w:r w:rsidR="00037CD6" w:rsidRPr="00037CD6">
        <w:rPr>
          <w:rFonts w:asciiTheme="majorHAnsi" w:hAnsiTheme="majorHAnsi"/>
          <w:bCs/>
          <w:color w:val="auto"/>
          <w:sz w:val="22"/>
          <w:szCs w:val="22"/>
        </w:rPr>
        <w:t xml:space="preserve">crear espacios donde los consejeros y </w:t>
      </w:r>
      <w:r w:rsidR="00AC112C" w:rsidRPr="00037CD6">
        <w:rPr>
          <w:rFonts w:asciiTheme="majorHAnsi" w:hAnsiTheme="majorHAnsi"/>
          <w:bCs/>
          <w:color w:val="auto"/>
          <w:sz w:val="22"/>
          <w:szCs w:val="22"/>
        </w:rPr>
        <w:t>consejeras</w:t>
      </w:r>
      <w:r w:rsidR="00037CD6" w:rsidRPr="00037CD6">
        <w:rPr>
          <w:rFonts w:asciiTheme="majorHAnsi" w:hAnsiTheme="majorHAnsi"/>
          <w:bCs/>
          <w:color w:val="auto"/>
          <w:sz w:val="22"/>
          <w:szCs w:val="22"/>
        </w:rPr>
        <w:t xml:space="preserve"> pudieran expresar sus </w:t>
      </w:r>
      <w:r w:rsidR="00AC112C" w:rsidRPr="00037CD6">
        <w:rPr>
          <w:rFonts w:asciiTheme="majorHAnsi" w:hAnsiTheme="majorHAnsi"/>
          <w:bCs/>
          <w:color w:val="auto"/>
          <w:sz w:val="22"/>
          <w:szCs w:val="22"/>
        </w:rPr>
        <w:t>ideas</w:t>
      </w:r>
      <w:r w:rsidR="00037CD6" w:rsidRPr="00037CD6">
        <w:rPr>
          <w:rFonts w:asciiTheme="majorHAnsi" w:hAnsiTheme="majorHAnsi"/>
          <w:bCs/>
          <w:color w:val="auto"/>
          <w:sz w:val="22"/>
          <w:szCs w:val="22"/>
        </w:rPr>
        <w:t xml:space="preserve"> frente a los diferentes escenarios de las problemáticas que se identificaron como necesidades.</w:t>
      </w:r>
      <w:r w:rsidRPr="00037CD6">
        <w:rPr>
          <w:rFonts w:asciiTheme="majorHAnsi" w:hAnsiTheme="majorHAnsi"/>
          <w:bCs/>
          <w:color w:val="auto"/>
          <w:sz w:val="22"/>
          <w:szCs w:val="22"/>
        </w:rPr>
        <w:t xml:space="preserve"> </w:t>
      </w:r>
    </w:p>
    <w:p w14:paraId="157EF3D3" w14:textId="77777777" w:rsidR="00037CD6" w:rsidRPr="00037CD6" w:rsidRDefault="00C414D6" w:rsidP="00037CD6">
      <w:pPr>
        <w:pStyle w:val="Prrafodelista"/>
        <w:rPr>
          <w:rFonts w:asciiTheme="majorHAnsi" w:hAnsiTheme="majorHAnsi"/>
          <w:color w:val="auto"/>
          <w:sz w:val="22"/>
          <w:szCs w:val="22"/>
        </w:rPr>
      </w:pPr>
      <w:r w:rsidRPr="00037CD6">
        <w:rPr>
          <w:rFonts w:asciiTheme="majorHAnsi" w:hAnsiTheme="majorHAnsi"/>
          <w:b/>
          <w:bCs/>
          <w:color w:val="auto"/>
          <w:sz w:val="22"/>
          <w:szCs w:val="22"/>
        </w:rPr>
        <w:t>Compromisos:</w:t>
      </w:r>
      <w:r w:rsidRPr="00037CD6">
        <w:rPr>
          <w:rFonts w:asciiTheme="majorHAnsi" w:hAnsiTheme="majorHAnsi"/>
          <w:color w:val="auto"/>
          <w:sz w:val="22"/>
          <w:szCs w:val="22"/>
        </w:rPr>
        <w:t xml:space="preserve"> </w:t>
      </w:r>
      <w:r w:rsidR="00037CD6" w:rsidRPr="00037CD6">
        <w:rPr>
          <w:rFonts w:asciiTheme="majorHAnsi" w:hAnsiTheme="majorHAnsi"/>
          <w:color w:val="auto"/>
          <w:sz w:val="22"/>
          <w:szCs w:val="22"/>
        </w:rPr>
        <w:t xml:space="preserve">Para el 2025 ya se tiene un plan de acción del primer trimestre </w:t>
      </w:r>
    </w:p>
    <w:p w14:paraId="0C1B523F" w14:textId="10152025"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Enero Fecha: martes 21 Hora: 8:30 a.m. </w:t>
      </w:r>
    </w:p>
    <w:p w14:paraId="0F2F024C"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Modalidad: Virtual. Las entidades enfatizan que, debido a contingencias contractuales es probable que no se cuente con la totalidad del talento humano para la ejecución optima de una sesión presencial, por lo cual, solicitan sea sesionada de manera virtual. </w:t>
      </w:r>
    </w:p>
    <w:p w14:paraId="1977D50F"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Febrero Fecha: martes 18 </w:t>
      </w:r>
    </w:p>
    <w:p w14:paraId="253563D0"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Hora: 8:30 a.m. </w:t>
      </w:r>
    </w:p>
    <w:p w14:paraId="0C42E15B"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Modalidad: Presencial. Tentativamente, ya que por contingencias contractuales se pueden presentar cruces de agendas. </w:t>
      </w:r>
    </w:p>
    <w:p w14:paraId="7CCC1BC6"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Marzo Fecha: martes 18 </w:t>
      </w:r>
    </w:p>
    <w:p w14:paraId="3D527237"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Hora: 8:30 a.m. </w:t>
      </w:r>
    </w:p>
    <w:p w14:paraId="1EF4886A" w14:textId="77777777"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Modalidad: Presencial.</w:t>
      </w:r>
    </w:p>
    <w:p w14:paraId="781779E1" w14:textId="6ADC1066" w:rsidR="00037CD6" w:rsidRPr="00037CD6" w:rsidRDefault="00037CD6" w:rsidP="00037CD6">
      <w:pPr>
        <w:pStyle w:val="Prrafodelista"/>
        <w:rPr>
          <w:rFonts w:asciiTheme="majorHAnsi" w:hAnsiTheme="majorHAnsi"/>
          <w:sz w:val="22"/>
          <w:szCs w:val="22"/>
        </w:rPr>
      </w:pPr>
      <w:r w:rsidRPr="00037CD6">
        <w:rPr>
          <w:rFonts w:asciiTheme="majorHAnsi" w:hAnsiTheme="majorHAnsi"/>
          <w:sz w:val="22"/>
          <w:szCs w:val="22"/>
        </w:rPr>
        <w:t xml:space="preserve">ANEXO PLAN DE ACCION 2025 </w:t>
      </w:r>
      <w:proofErr w:type="spellStart"/>
      <w:r w:rsidRPr="00037CD6">
        <w:rPr>
          <w:rFonts w:asciiTheme="majorHAnsi" w:hAnsiTheme="majorHAnsi"/>
          <w:sz w:val="22"/>
          <w:szCs w:val="22"/>
        </w:rPr>
        <w:t>EXCEl</w:t>
      </w:r>
      <w:proofErr w:type="spellEnd"/>
    </w:p>
    <w:p w14:paraId="12F72D3F" w14:textId="26221B95" w:rsidR="00C414D6" w:rsidRPr="00037CD6" w:rsidRDefault="00C414D6" w:rsidP="00037CD6">
      <w:pPr>
        <w:tabs>
          <w:tab w:val="left" w:pos="1267"/>
          <w:tab w:val="left" w:pos="7425"/>
        </w:tabs>
        <w:jc w:val="both"/>
        <w:rPr>
          <w:rFonts w:asciiTheme="majorHAnsi" w:hAnsiTheme="majorHAnsi"/>
          <w:color w:val="auto"/>
          <w:sz w:val="22"/>
          <w:szCs w:val="22"/>
        </w:rPr>
      </w:pPr>
    </w:p>
    <w:p w14:paraId="4708BECC" w14:textId="4A2B0646" w:rsidR="00566904" w:rsidRPr="00037CD6" w:rsidRDefault="006F5B73" w:rsidP="00C414D6">
      <w:pPr>
        <w:pStyle w:val="Prrafodelista"/>
        <w:numPr>
          <w:ilvl w:val="0"/>
          <w:numId w:val="1"/>
        </w:numPr>
        <w:tabs>
          <w:tab w:val="left" w:pos="1267"/>
          <w:tab w:val="left" w:pos="7425"/>
        </w:tabs>
        <w:jc w:val="both"/>
        <w:rPr>
          <w:rFonts w:asciiTheme="majorHAnsi" w:hAnsiTheme="majorHAnsi"/>
          <w:color w:val="auto"/>
          <w:sz w:val="22"/>
          <w:szCs w:val="22"/>
        </w:rPr>
      </w:pPr>
      <w:r w:rsidRPr="00037CD6">
        <w:rPr>
          <w:rFonts w:asciiTheme="majorHAnsi" w:hAnsiTheme="majorHAnsi"/>
          <w:b/>
          <w:bCs/>
          <w:color w:val="auto"/>
          <w:sz w:val="22"/>
          <w:szCs w:val="22"/>
        </w:rPr>
        <w:lastRenderedPageBreak/>
        <w:t xml:space="preserve">Anexos: </w:t>
      </w:r>
      <w:r w:rsidR="00566904" w:rsidRPr="00037CD6">
        <w:rPr>
          <w:rFonts w:asciiTheme="majorHAnsi" w:hAnsiTheme="majorHAnsi"/>
          <w:color w:val="auto"/>
          <w:sz w:val="22"/>
          <w:szCs w:val="22"/>
        </w:rPr>
        <w:t>ANEXAR ACTAS</w:t>
      </w:r>
      <w:r w:rsidR="00364ACF" w:rsidRPr="00037CD6">
        <w:rPr>
          <w:rFonts w:asciiTheme="majorHAnsi" w:hAnsiTheme="majorHAnsi"/>
          <w:color w:val="auto"/>
          <w:sz w:val="22"/>
          <w:szCs w:val="22"/>
        </w:rPr>
        <w:t>,</w:t>
      </w:r>
      <w:r w:rsidR="00566904" w:rsidRPr="00037CD6">
        <w:rPr>
          <w:rFonts w:asciiTheme="majorHAnsi" w:hAnsiTheme="majorHAnsi"/>
          <w:color w:val="auto"/>
          <w:sz w:val="22"/>
          <w:szCs w:val="22"/>
        </w:rPr>
        <w:t xml:space="preserve"> PRESENTACIONES</w:t>
      </w:r>
      <w:r w:rsidR="00364ACF" w:rsidRPr="00037CD6">
        <w:rPr>
          <w:rFonts w:asciiTheme="majorHAnsi" w:hAnsiTheme="majorHAnsi"/>
          <w:color w:val="auto"/>
          <w:sz w:val="22"/>
          <w:szCs w:val="22"/>
        </w:rPr>
        <w:t>, y demás documentos de la instancia (</w:t>
      </w:r>
      <w:proofErr w:type="spellStart"/>
      <w:r w:rsidR="00364ACF" w:rsidRPr="00037CD6">
        <w:rPr>
          <w:rFonts w:asciiTheme="majorHAnsi" w:hAnsiTheme="majorHAnsi"/>
          <w:color w:val="auto"/>
          <w:sz w:val="22"/>
          <w:szCs w:val="22"/>
        </w:rPr>
        <w:t>ej</w:t>
      </w:r>
      <w:proofErr w:type="spellEnd"/>
      <w:r w:rsidR="00364ACF" w:rsidRPr="00037CD6">
        <w:rPr>
          <w:rFonts w:asciiTheme="majorHAnsi" w:hAnsiTheme="majorHAnsi"/>
          <w:color w:val="auto"/>
          <w:sz w:val="22"/>
          <w:szCs w:val="22"/>
        </w:rPr>
        <w:t>, acuerdo local, decreto</w:t>
      </w:r>
      <w:r w:rsidRPr="00037CD6">
        <w:rPr>
          <w:rFonts w:asciiTheme="majorHAnsi" w:hAnsiTheme="majorHAnsi"/>
          <w:color w:val="auto"/>
          <w:sz w:val="22"/>
          <w:szCs w:val="22"/>
        </w:rPr>
        <w:t>s, registro fotográfico no incluido, etc.</w:t>
      </w:r>
      <w:r w:rsidR="00364ACF" w:rsidRPr="00037CD6">
        <w:rPr>
          <w:rFonts w:asciiTheme="majorHAnsi" w:hAnsiTheme="majorHAnsi"/>
          <w:color w:val="auto"/>
          <w:sz w:val="22"/>
          <w:szCs w:val="22"/>
        </w:rPr>
        <w:t>)</w:t>
      </w:r>
    </w:p>
    <w:sectPr w:rsidR="00566904" w:rsidRPr="00037CD6" w:rsidSect="00777ED3">
      <w:headerReference w:type="default" r:id="rId11"/>
      <w:footerReference w:type="default" r:id="rId12"/>
      <w:pgSz w:w="12240" w:h="15840"/>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5411" w14:textId="77777777" w:rsidR="004024F7" w:rsidRDefault="004024F7" w:rsidP="00777ED3">
      <w:r>
        <w:separator/>
      </w:r>
    </w:p>
  </w:endnote>
  <w:endnote w:type="continuationSeparator" w:id="0">
    <w:p w14:paraId="233E9377" w14:textId="77777777" w:rsidR="004024F7" w:rsidRDefault="004024F7"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8A3" w14:textId="4EE5773D" w:rsidR="00777ED3" w:rsidRDefault="00004ABE">
    <w:pPr>
      <w:pStyle w:val="Piedepgina"/>
      <w:rPr>
        <w:lang w:eastAsia="es-CO"/>
      </w:rPr>
    </w:pPr>
    <w:r>
      <w:rPr>
        <w:noProof/>
      </w:rPr>
      <w:drawing>
        <wp:anchor distT="0" distB="0" distL="0" distR="0" simplePos="0" relativeHeight="251669504" behindDoc="0" locked="0" layoutInCell="1" allowOverlap="1" wp14:anchorId="6AF25CA9" wp14:editId="0ED38E4C">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A68F" w14:textId="77777777" w:rsidR="004024F7" w:rsidRDefault="004024F7" w:rsidP="00777ED3">
      <w:r>
        <w:separator/>
      </w:r>
    </w:p>
  </w:footnote>
  <w:footnote w:type="continuationSeparator" w:id="0">
    <w:p w14:paraId="5580E51E" w14:textId="77777777" w:rsidR="004024F7" w:rsidRDefault="004024F7"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9891" w14:textId="66C089C6" w:rsidR="00777ED3" w:rsidRDefault="00566904">
    <w:pPr>
      <w:pStyle w:val="Encabezamiento"/>
      <w:rPr>
        <w:lang w:eastAsia="es-CO"/>
      </w:rPr>
    </w:pPr>
    <w:r>
      <w:rPr>
        <w:noProof/>
      </w:rPr>
      <w:drawing>
        <wp:anchor distT="0" distB="0" distL="0" distR="0" simplePos="0" relativeHeight="251671552" behindDoc="0" locked="0" layoutInCell="1" allowOverlap="1" wp14:anchorId="1D16C65D" wp14:editId="325F1431">
          <wp:simplePos x="0" y="0"/>
          <wp:positionH relativeFrom="margin">
            <wp:align>right</wp:align>
          </wp:positionH>
          <wp:positionV relativeFrom="paragraph">
            <wp:posOffset>-16510</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anchor>
      </w:drawing>
    </w:r>
    <w:r w:rsidR="00004ABE">
      <w:rPr>
        <w:noProof/>
      </w:rPr>
      <w:drawing>
        <wp:anchor distT="0" distB="0" distL="114300" distR="114300" simplePos="0" relativeHeight="251667456" behindDoc="1" locked="0" layoutInCell="1" allowOverlap="1" wp14:anchorId="359DDAC8" wp14:editId="03DEF3B7">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7EEFE9CF" w14:textId="77777777" w:rsidR="00EB6AA9" w:rsidRDefault="00EB6AA9">
    <w:pPr>
      <w:pStyle w:val="Encabezamiento"/>
      <w:rPr>
        <w:lang w:eastAsia="es-CO"/>
      </w:rPr>
    </w:pPr>
  </w:p>
  <w:p w14:paraId="54E9A30F" w14:textId="77777777" w:rsidR="00EB6AA9" w:rsidRDefault="00EB6AA9">
    <w:pPr>
      <w:pStyle w:val="Encabezamiento"/>
      <w:rPr>
        <w:lang w:eastAsia="es-CO"/>
      </w:rPr>
    </w:pPr>
  </w:p>
  <w:p w14:paraId="22214FD7" w14:textId="77777777" w:rsidR="00EB6AA9" w:rsidRDefault="00EB6AA9">
    <w:pPr>
      <w:pStyle w:val="Encabezamiento"/>
      <w:rPr>
        <w:lang w:eastAsia="es-CO"/>
      </w:rPr>
    </w:pPr>
  </w:p>
  <w:p w14:paraId="7300B954" w14:textId="663A544A" w:rsidR="00EB6AA9" w:rsidRDefault="00EB6AA9">
    <w:pPr>
      <w:pStyle w:val="Encabezamiento"/>
      <w:rPr>
        <w:lang w:eastAsia="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B4AEE"/>
    <w:multiLevelType w:val="hybridMultilevel"/>
    <w:tmpl w:val="F970D56A"/>
    <w:lvl w:ilvl="0" w:tplc="D4AEA5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67711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ED3"/>
    <w:rsid w:val="00004ABE"/>
    <w:rsid w:val="000279E2"/>
    <w:rsid w:val="00037CD6"/>
    <w:rsid w:val="00097CAF"/>
    <w:rsid w:val="000A258E"/>
    <w:rsid w:val="000C4507"/>
    <w:rsid w:val="000E7186"/>
    <w:rsid w:val="00112683"/>
    <w:rsid w:val="00124D40"/>
    <w:rsid w:val="00131990"/>
    <w:rsid w:val="00133230"/>
    <w:rsid w:val="00157716"/>
    <w:rsid w:val="0017103F"/>
    <w:rsid w:val="00185E48"/>
    <w:rsid w:val="001E0F07"/>
    <w:rsid w:val="001E4C17"/>
    <w:rsid w:val="002158E2"/>
    <w:rsid w:val="002C6FC4"/>
    <w:rsid w:val="00364ACF"/>
    <w:rsid w:val="003B0E02"/>
    <w:rsid w:val="004024F7"/>
    <w:rsid w:val="004E0C64"/>
    <w:rsid w:val="005147E0"/>
    <w:rsid w:val="00515BFC"/>
    <w:rsid w:val="00566904"/>
    <w:rsid w:val="006D7871"/>
    <w:rsid w:val="006F3BF7"/>
    <w:rsid w:val="006F5B73"/>
    <w:rsid w:val="00716637"/>
    <w:rsid w:val="00777ED3"/>
    <w:rsid w:val="007C6BD6"/>
    <w:rsid w:val="008105B7"/>
    <w:rsid w:val="008C2ACF"/>
    <w:rsid w:val="0090554A"/>
    <w:rsid w:val="009212D0"/>
    <w:rsid w:val="0094231A"/>
    <w:rsid w:val="0098504E"/>
    <w:rsid w:val="009E7C99"/>
    <w:rsid w:val="00A71D2E"/>
    <w:rsid w:val="00A771C9"/>
    <w:rsid w:val="00AA3942"/>
    <w:rsid w:val="00AC112C"/>
    <w:rsid w:val="00AC7EEA"/>
    <w:rsid w:val="00AF2299"/>
    <w:rsid w:val="00B12898"/>
    <w:rsid w:val="00B87A3C"/>
    <w:rsid w:val="00BB0DB8"/>
    <w:rsid w:val="00BE00D6"/>
    <w:rsid w:val="00C40BC9"/>
    <w:rsid w:val="00C414D6"/>
    <w:rsid w:val="00C91C5D"/>
    <w:rsid w:val="00C96406"/>
    <w:rsid w:val="00D03DD8"/>
    <w:rsid w:val="00D64590"/>
    <w:rsid w:val="00E42035"/>
    <w:rsid w:val="00E64A51"/>
    <w:rsid w:val="00EB6AA9"/>
    <w:rsid w:val="00EF7B28"/>
    <w:rsid w:val="00F11703"/>
    <w:rsid w:val="00F209DB"/>
    <w:rsid w:val="00F26F26"/>
    <w:rsid w:val="00F636C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DBA89"/>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paragraph" w:styleId="Prrafodelista">
    <w:name w:val="List Paragraph"/>
    <w:basedOn w:val="Normal"/>
    <w:uiPriority w:val="34"/>
    <w:qFormat/>
    <w:rsid w:val="00C40BC9"/>
    <w:pPr>
      <w:ind w:left="720"/>
      <w:contextualSpacing/>
    </w:pPr>
  </w:style>
  <w:style w:type="character" w:styleId="Hipervnculo">
    <w:name w:val="Hyperlink"/>
    <w:basedOn w:val="Fuentedeprrafopredeter"/>
    <w:uiPriority w:val="99"/>
    <w:unhideWhenUsed/>
    <w:rsid w:val="00037CD6"/>
    <w:rPr>
      <w:color w:val="0000FF" w:themeColor="hyperlink"/>
      <w:u w:val="single"/>
    </w:rPr>
  </w:style>
  <w:style w:type="character" w:styleId="Mencinsinresolver">
    <w:name w:val="Unresolved Mention"/>
    <w:basedOn w:val="Fuentedeprrafopredeter"/>
    <w:uiPriority w:val="99"/>
    <w:semiHidden/>
    <w:unhideWhenUsed/>
    <w:rsid w:val="00037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https://drive.google.com/drive/folders/1erjYNuePSVPBl4PBzyeuR_97b04GvmVb?usp=sharin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20" ma:contentTypeDescription="Crear nuevo documento." ma:contentTypeScope="" ma:versionID="b8d7f7793c9b119d4681031c0b43ea9e">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7efb291495bcaf0cced7c27b920f0c8c"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Edici_x00f3_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Edici_x00f3_n" ma:index="27" nillable="true" ma:displayName="Edición" ma:format="Dropdown" ma:internalName="Edici_x00f3_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7ae1635-7cf6-4967-bf43-54f936c832e8" xsi:nil="true"/>
    <Edici_x00f3_n xmlns="67ae1635-7cf6-4967-bf43-54f936c832e8" xsi:nil="true"/>
    <lcf76f155ced4ddcb4097134ff3c332f xmlns="67ae1635-7cf6-4967-bf43-54f936c832e8">
      <Terms xmlns="http://schemas.microsoft.com/office/infopath/2007/PartnerControls"/>
    </lcf76f155ced4ddcb4097134ff3c332f>
    <TaxCatchAll xmlns="f70d6925-5891-4b80-8091-fb9b9ba1923c" xsi:nil="true"/>
  </documentManagement>
</p:properties>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97B5178E-5CBA-43B2-A415-6CC56A46D040}"/>
</file>

<file path=customXml/itemProps3.xml><?xml version="1.0" encoding="utf-8"?>
<ds:datastoreItem xmlns:ds="http://schemas.openxmlformats.org/officeDocument/2006/customXml" ds:itemID="{7225E58D-9291-4EA3-85CD-8DD93ADED19A}"/>
</file>

<file path=docProps/app.xml><?xml version="1.0" encoding="utf-8"?>
<Properties xmlns="http://schemas.openxmlformats.org/officeDocument/2006/extended-properties" xmlns:vt="http://schemas.openxmlformats.org/officeDocument/2006/docPropsVTypes">
  <Template>Normal</Template>
  <TotalTime>2</TotalTime>
  <Pages>3</Pages>
  <Words>807</Words>
  <Characters>4439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John Freddy</cp:lastModifiedBy>
  <cp:revision>2</cp:revision>
  <dcterms:created xsi:type="dcterms:W3CDTF">2024-12-06T23:38:00Z</dcterms:created>
  <dcterms:modified xsi:type="dcterms:W3CDTF">2024-12-06T23:38:00Z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Estado de aprobación">
    <vt:lpwstr/>
  </property>
</Properties>
</file>